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1'-(2,5-dimethoxyphenyl)-3-methyl-2,3,4,4a-tetrahydro-1H,2'H,6H-spiro[pyrazino[1,2-a]quinoline-5,5'-pyrimidine]-2',4',6'(1'H,3'H)-trione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1'-(2,5-dimethoxyphenyl)-3-methyl-2,3,4,4a-tetrahydro-1H,2'H,6H-spiro[pyrazino[1,2-a]quinoline-5,5'-pyrimidine]-2',4',6'(1'H,3'H)-trione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