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N-[4-(diethylamino)phenyl]-2-{[4-(4-methoxyphenyl)-5-(pyridin-2-yl)-4H-1,2,4-triazol-3-yl]sulfanyl}acetamide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N-[4-(diethylamino)phenyl]-2-{[4-(4-methoxyphenyl)-5-(pyridin-2-yl)-4H-1,2,4-triazol-3-yl]sulfanyl}acetamide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