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2-{[3-(methylsulfanyl)-1,2,4-thiadiazol-5-yl]sulfanyl}-N-[(2E)-4-methyl-1,3-thiazol-2(3H)-ylidene]acetamide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2-{[3-(methylsulfanyl)-1,2,4-thiadiazol-5-yl]sulfanyl}-N-[(2E)-4-methyl-1,3-thiazol-2(3H)-ylidene]acetamide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C9H10N4OS4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