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9-methyl-3-{(Z)-[4-oxo-3-(tetrahydrofuran-2-ylmethyl)-2-thioxo-1,3-thiazolidin-5-ylidene]methyl}-2-(4-phenylpiperazin-1-yl)-4H-pyrido[1,2-a]pyrimidin-4-one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9-methyl-3-{(Z)-[4-oxo-3-(tetrahydrofuran-2-ylmethyl)-2-thioxo-1,3-thiazolidin-5-ylidene]methyl}-2-(4-phenylpiperazin-1-yl)-4H-pyrido[1,2-a]pyrimidin-4-one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