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8-[(diethylammonio)methyl]-3-(2,3-dihydro-1,4-benzodioxin-6-yl)-4-oxo-4H-chromen-7-olate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8-[(diethylammonio)methyl]-3-(2,3-dihydro-1,4-benzodioxin-6-yl)-4-oxo-4H-chromen-7-olate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