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6-hydroxy-4-(4-methoxyphenyl)-2-(4-phenylpiperazin-1-yl)-4,5-dihydropyrimidine-5-carboxylate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6-hydroxy-4-(4-methoxyphenyl)-2-(4-phenylpiperazin-1-yl)-4,5-dihydropyrimidine-5-carboxylate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