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(Z)-N-{[11-(4-chlorophenyl)-10-methyl-8-phenyl-8,11-dihydropyrazolo[4',3':5,6]pyrano[3,2-e][1,2,4]triazolo[1,5-c]pyrimidin-2-yl]methoxy}-1-phenylmethanimine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(Z)-N-{[11-(4-chlorophenyl)-10-methyl-8-phenyl-8,11-dihydropyrazolo[4',3':5,6]pyrano[3,2-e][1,2,4]triazolo[1,5-c]pyrimidin-2-yl]methoxy}-1-phenylmethanimine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