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2-[2-amino-5-(4-methoxyphenyl)-6-(trifluoromethyl)pyrimidin-4-yl]-5-[(3-chlorobenzyl)oxy]phenol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2-[2-amino-5-(4-methoxyphenyl)-6-(trifluoromethyl)pyrimidin-4-yl]-5-[(3-chlorobenzyl)oxy]phenol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C25H19ClF3N3O3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501.89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