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2-{[5-(2-chlorophenyl)-4-(4-methylphenyl)-4H-1,2,4-triazol-3-yl]sulfanyl}-N-(2,5-dichlorophenyl)acetamide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2-{[5-(2-chlorophenyl)-4-(4-methylphenyl)-4H-1,2,4-triazol-3-yl]sulfanyl}-N-(2,5-dichlorophenyl)acetamide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C23H17Cl3N4OS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