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1-(2,3-dihydro-1,4-benzodioxin-6-yl)-N-[(2S)-3-methyl-1-oxo-1-(piperidin-1-yl)butan-2-yl]-5-oxopyrrolidine-3-carboxamide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1-(2,3-dihydro-1,4-benzodioxin-6-yl)-N-[(2S)-3-methyl-1-oxo-1-(piperidin-1-yl)butan-2-yl]-5-oxopyrrolidine-3-carboxamide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