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(4-{[(2'S,3S,3'S,10b'R)-2-oxo-3'-(thiophen-2-ylcarbonyl)-1,2,2',3'-tetrahydro-10b'H-spiro[indole-3,1'-pyrrolo[2,1-a]isoquinolin]-2'-yl]carbonyl}phenoxy)acetonitrile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(4-{[(2'S,3S,3'S,10b'R)-2-oxo-3'-(thiophen-2-ylcarbonyl)-1,2,2',3'-tetrahydro-10b'H-spiro[indole-3,1'-pyrrolo[2,1-a]isoquinolin]-2'-yl]carbonyl}phenoxy)acetonitrile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