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N-(1,1-dioxidotetrahydrothiophen-3-yl)-5-(2-hydroxy-3,4-dimethylphenyl)-1H-pyrazole-3-carboxamide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N-(1,1-dioxidotetrahydrothiophen-3-yl)-5-(2-hydroxy-3,4-dimethylphenyl)-1H-pyrazole-3-carboxamide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