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N-[(2Z)-1,3-benzothiazol-2(3H)-ylidene]-3-{4-methyl-7-[(2-methylprop-2-en-1-yl)oxy]-2-oxo-2H-chromen-3-yl}propanamide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N-[(2Z)-1,3-benzothiazol-2(3H)-ylidene]-3-{4-methyl-7-[(2-methylprop-2-en-1-yl)oxy]-2-oxo-2H-chromen-3-yl}propanamide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