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(5Z)-1-(2-ethylphenyl)-5-{[5-(piperidin-1-yl)furan-2-yl]methylidene}-2-sulfanylpyrimidine-4,6(1H,5H)-dione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(5Z)-1-(2-ethylphenyl)-5-{[5-(piperidin-1-yl)furan-2-yl]methylidene}-2-sulfanylpyrimidine-4,6(1H,5H)-dione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