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N-[(2S)-1-(cyclopropylamino)-1-oxo-3-phenylpropan-2-yl]-6,7-dimethoxy-1-phenyl-3,4-dihydroisoquinoline-2(1H)-carboxamide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N-[(2S)-1-(cyclopropylamino)-1-oxo-3-phenylpropan-2-yl]-6,7-dimethoxy-1-phenyl-3,4-dihydroisoquinoline-2(1H)-carboxamide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