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N-[2-(5-fluoro-1H-indol-3-yl)ethyl]-2-{[4-(4-methoxyphenyl)-2-oxo-2H-chromen-7-yl]oxy}acetamide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N-[2-(5-fluoro-1H-indol-3-yl)ethyl]-2-{[4-(4-methoxyphenyl)-2-oxo-2H-chromen-7-yl]oxy}acetamide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