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2-[(3E)-3-[hydroxy(4-methoxy-2-methylphenyl)methylidene]-2-(2-methoxyphenyl)-4,5-dioxopyrrolidin-1-yl]-4-methyl-1,3-thiazole-5-carboxylate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2-[(3E)-3-[hydroxy(4-methoxy-2-methylphenyl)methylidene]-2-(2-methoxyphenyl)-4,5-dioxopyrrolidin-1-yl]-4-methyl-1,3-thiazole-5-carboxylate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