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2-(7,8-dimethoxy-4-methyl-2-oxo-2H-chromen-3-yl)-N-[2-(5-fluoro-1H-indol-3-yl)ethyl]acetamide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2-(7,8-dimethoxy-4-methyl-2-oxo-2H-chromen-3-yl)-N-[2-(5-fluoro-1H-indol-3-yl)ethyl]acetamide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C24H23FN2O5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