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(4E)-4-{[4-(benzyloxy)-2-methylphenyl](hydroxy)methylidene}-5-(4-ethoxy-3-methoxyphenyl)-1-(2-methoxyethyl)pyrrolidine-2,3-dione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(4E)-4-{[4-(benzyloxy)-2-methylphenyl](hydroxy)methylidene}-5-(4-ethoxy-3-methoxyphenyl)-1-(2-methoxyethyl)pyrrolidine-2,3-dione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