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7,9-dichloro-3-methyl-2-(methylsulfanyl)-4H-chromeno[2,3-d]pyrimidine-4,5(3H)-dione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7,9-dichloro-3-methyl-2-(methylsulfanyl)-4H-chromeno[2,3-d]pyrimidine-4,5(3H)-dione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