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(2Z)-6-methyl-2-[(5-methylthiophen-2-yl)methylidene]-7H-[1,3]thiazolo[3,2-b][1,2,4]triazine-3,7(2H)-dione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(2Z)-6-methyl-2-[(5-methylthiophen-2-yl)methylidene]-7H-[1,3]thiazolo[3,2-b][1,2,4]triazine-3,7(2H)-dione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