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5-{4-[(2-chlorobenzyl)oxy]-3-methoxyphenyl}-4-hydroxy-2-methyl-5,8-dihydropyrido[2,3-d]pyrimidin-7(6H)-one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5-{4-[(2-chlorobenzyl)oxy]-3-methoxyphenyl}-4-hydroxy-2-methyl-5,8-dihydropyrido[2,3-d]pyrimidin-7(6H)-one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