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5-ethyl-N-[(2S)-1-[(3-hydroxypropyl)amino]-4-(methylsulfanyl)-1-oxobutan-2-yl]-8-oxo-5,8-dihydro[1,3]dioxolo[4,5-g]quinoline-7-carboxamide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5-ethyl-N-[(2S)-1-[(3-hydroxypropyl)amino]-4-(methylsulfanyl)-1-oxobutan-2-yl]-8-oxo-5,8-dihydro[1,3]dioxolo[4,5-g]quinoline-7-carboxamide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