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(1Z)-1-(4-bromophenyl)-N-{[8,9-dimethyl-7-(pyridin-3-yl)-7H-pyrrolo[3,2-e][1,2,4]triazolo[1,5-c]pyrimidin-2-yl]methoxy}ethanimine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(1Z)-1-(4-bromophenyl)-N-{[8,9-dimethyl-7-(pyridin-3-yl)-7H-pyrrolo[3,2-e][1,2,4]triazolo[1,5-c]pyrimidin-2-yl]methoxy}ethanimine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C23H20BrN7O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