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3-{7-[3-(dimethylamino)propyl]-8,9-dimethyl-7H-pyrrolo[3,2-e][1,2,4]triazolo[1,5-c]pyrimidin-2-yl}naphthalen-2-ol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3-{7-[3-(dimethylamino)propyl]-8,9-dimethyl-7H-pyrrolo[3,2-e][1,2,4]triazolo[1,5-c]pyrimidin-2-yl}naphthalen-2-ol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C24H26N6O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