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2,2'-(6,6-dimethyl-2,4-dioxo-5,8-dihydro-2H-pyrano[4',3':4,5]thieno[2,3-d]pyrimidine-1,3(4H,6H)-diyl)diacetate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2,2'-(6,6-dimethyl-2,4-dioxo-5,8-dihydro-2H-pyrano[4',3':4,5]thieno[2,3-d]pyrimidine-1,3(4H,6H)-diyl)diacetate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