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4-(2-{[3-(4-methoxyphenyl)-4-oxo-4H-chromen-2-yl]amino}-2-oxoethyl)piperazine-1-carboxylate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4-(2-{[3-(4-methoxyphenyl)-4-oxo-4H-chromen-2-yl]amino}-2-oxoethyl)piperazine-1-carboxylate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