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(7Z)-3-(3,4-difluorophenyl)-7-(3,4,5-trimethoxybenzylidene)-3,4-dihydro-2H-[1,3]thiazolo[3,2-a][1,3,5]triazin-6(7H)-one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(7Z)-3-(3,4-difluorophenyl)-7-(3,4,5-trimethoxybenzylidene)-3,4-dihydro-2H-[1,3]thiazolo[3,2-a][1,3,5]triazin-6(7H)-one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C21H19F2N3O4S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