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N-(4-aminobutyl)-2-(1,6,6-trimethyl-2,4-dioxo-1,5,6,8-tetrahydro-2H-pyrano[4',3':4,5]thieno[2,3-d]pyrimidin-3(4H)-yl)acetamide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N-(4-aminobutyl)-2-(1,6,6-trimethyl-2,4-dioxo-1,5,6,8-tetrahydro-2H-pyrano[4',3':4,5]thieno[2,3-d]pyrimidin-3(4H)-yl)acetamide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