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(4E)-1-[2-(dimethylamino)ethyl]-5-(4-fluorophenyl)-4-{hydroxy[4-(propan-2-yloxy)phenyl]methylidene}pyrrolidine-2,3-dione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(4E)-1-[2-(dimethylamino)ethyl]-5-(4-fluorophenyl)-4-{hydroxy[4-(propan-2-yloxy)phenyl]methylidene}pyrrolidine-2,3-dione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