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2-[(5Z)-5-(3-chlorobenzylidene)-4-oxo-2-thioxo-1,3-thiazolidin-3-yl]-N-[(2R)-1-hydroxy-3-phenylpropan-2-yl]acetamide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2-[(5Z)-5-(3-chlorobenzylidene)-4-oxo-2-thioxo-1,3-thiazolidin-3-yl]-N-[(2R)-1-hydroxy-3-phenylpropan-2-yl]acetamide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