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N-[(2E)-3-(2-chlorophenyl)-5,5-dioxidotetrahydrothieno[3,4-d][1,3]thiazol-2(3H)-ylidene]-2-(4-fluorophenyl)acetamide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N-[(2E)-3-(2-chlorophenyl)-5,5-dioxidotetrahydrothieno[3,4-d][1,3]thiazol-2(3H)-ylidene]-2-(4-fluorophenyl)acetamide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C19H16ClFN2O3S2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