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STK614005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1-[(2Z)-5-(3-bromophenyl)-1,3,4-thiadiazol-2(3H)-ylidene]-3-(3-chlorophenyl)urea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1-[(2Z)-5-(3-bromophenyl)-1,3,4-thiadiazol-2(3H)-ylidene]-3-(3-chlorophenyl)urea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C15H10BrClN4OS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STK614005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