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(4E)-4-[(4-butoxy-2-methylphenyl)(hydroxy)methylidene]-1-[3-(morpholin-4-yl)propyl]-5-(thiophen-2-yl)pyrrolidine-2,3-dione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(4E)-4-[(4-butoxy-2-methylphenyl)(hydroxy)methylidene]-1-[3-(morpholin-4-yl)propyl]-5-(thiophen-2-yl)pyrrolidine-2,3-dione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