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(5Z)-3-benzyl-5-({[2-(1-benzylpiperidin-4-yl)ethyl]amino}methylidene)-6-hydroxypyrimidine-2,4(3H,5H)-dione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(5Z)-3-benzyl-5-({[2-(1-benzylpiperidin-4-yl)ethyl]amino}methylidene)-6-hydroxypyrimidine-2,4(3H,5H)-dione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