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STK616640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(5Z)-5-{5-[4-(dimethylamino)phenyl]pyrazolidin-3-ylidene}-3-(4-fluorophenyl)-6-hydroxypyrimidine-2,4(3H,5H)-dione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(5Z)-5-{5-[4-(dimethylamino)phenyl]pyrazolidin-3-ylidene}-3-(4-fluorophenyl)-6-hydroxypyrimidine-2,4(3H,5H)-dione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C21H20FN5O3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STK616640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