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4-(2,3-dihydro-1,4-benzodioxin-6-ylsulfonyl)-2-(furan-2-yl)-N-(4-methoxybenzyl)-1,3-oxazol-5-amine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4-(2,3-dihydro-1,4-benzodioxin-6-ylsulfonyl)-2-(furan-2-yl)-N-(4-methoxybenzyl)-1,3-oxazol-5-amine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