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3-[(6-methoxy-1H-indol-3-yl)methyl]-2-(pyridin-3-ylmethyl)-3,4-dihydro-2H-1,2-benzothiazin-4-ol 1,1-dioxide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3-[(6-methoxy-1H-indol-3-yl)methyl]-2-(pyridin-3-ylmethyl)-3,4-dihydro-2H-1,2-benzothiazin-4-ol 1,1-dioxide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