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(1Z)-1-(3,4-dimethoxyphenyl)-N-{[8,9-dimethyl-7-(2-methylpropyl)-7H-pyrrolo[3,2-e][1,2,4]triazolo[1,5-c]pyrimidin-2-yl]methoxy}ethanimine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(1Z)-1-(3,4-dimethoxyphenyl)-N-{[8,9-dimethyl-7-(2-methylpropyl)-7H-pyrrolo[3,2-e][1,2,4]triazolo[1,5-c]pyrimidin-2-yl]methoxy}ethanimine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