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5-imino-4-[4-(4-methoxyphenyl)-1,3-thiazol-2-yl]-1-[4-(trifluoromethoxy)phenyl]-2,5-dihydro-1H-pyrrol-3-ol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5-imino-4-[4-(4-methoxyphenyl)-1,3-thiazol-2-yl]-1-[4-(trifluoromethoxy)phenyl]-2,5-dihydro-1H-pyrrol-3-ol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C21H16F3N3O3S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447.44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