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(4E)-4-{[(3,4-dimethoxyphenyl)amino]methylidene}-2-(1,1-dioxidotetrahydrothiophen-3-yl)-5-methyl-2,4-dihydro-3H-pyrazol-3-one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(4E)-4-{[(3,4-dimethoxyphenyl)amino]methylidene}-2-(1,1-dioxidotetrahydrothiophen-3-yl)-5-methyl-2,4-dihydro-3H-pyrazol-3-one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