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N-(1,1-dioxido-2,3-dihydrothiophen-3-yl)-2-(5-methoxy-4,8,8-trimethyl-2-oxo-9,10-dihydro-2H,8H-pyrano[2,3-f]chromen-3-yl)acetamide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N-(1,1-dioxido-2,3-dihydrothiophen-3-yl)-2-(5-methoxy-4,8,8-trimethyl-2-oxo-9,10-dihydro-2H,8H-pyrano[2,3-f]chromen-3-yl)acetamide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