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5-imino-4-(4-phenyl-1,3-thiazol-2-yl)-1-[2-(propan-2-yl)phenyl]-2,5-dihydro-1H-pyrrol-3-ol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5-imino-4-(4-phenyl-1,3-thiazol-2-yl)-1-[2-(propan-2-yl)phenyl]-2,5-dihydro-1H-pyrrol-3-ol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