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(4aR,7aS)-4-cyclohexyl-1-(3-methoxyphenyl)hexahydrothieno[3,4-b]pyrazin-2(1H)-one 6,6-dioxide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(4aR,7aS)-4-cyclohexyl-1-(3-methoxyphenyl)hexahydrothieno[3,4-b]pyrazin-2(1H)-one 6,6-dioxide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