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6-[2-oxo-2-(piperidin-1-yl)ethyl]-2-phenyl-6,8,9,10-tetrahydro-5H-cyclopenta[4,5]thieno[3,2-e][1,2,4]triazolo[1,5-c]pyrimidin-5-one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6-[2-oxo-2-(piperidin-1-yl)ethyl]-2-phenyl-6,8,9,10-tetrahydro-5H-cyclopenta[4,5]thieno[3,2-e][1,2,4]triazolo[1,5-c]pyrimidin-5-one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