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3-(5-bromopyridin-3-yl)-6-(4-chlorobenzyl)[1,2,4]triazolo[3,4-b][1,3,4]thiadiazole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3-(5-bromopyridin-3-yl)-6-(4-chlorobenzyl)[1,2,4]triazolo[3,4-b][1,3,4]thiadiazole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C15H9BrClN5S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