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2-{[5-(1,1-dioxido-1,2-thiazinan-2-yl)-2-methoxyphenyl]sulfonyl}-1,2,3,4-tetrahydroisoquinoline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2-{[5-(1,1-dioxido-1,2-thiazinan-2-yl)-2-methoxyphenyl]sulfonyl}-1,2,3,4-tetrahydroisoquinoline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