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5-{[2-(dimethylamino)ethyl]sulfanyl}-7-(4-methoxyphenyl)-1,3-dimethylpyrimido[4,5-d]pyrimidine-2,4(1H,3H)-dione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5-{[2-(dimethylamino)ethyl]sulfanyl}-7-(4-methoxyphenyl)-1,3-dimethylpyrimido[4,5-d]pyrimidine-2,4(1H,3H)-dione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