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N-ethyl-4-[4-oxo-3-(propan-2-yl)-3,4,5,6,7,8-hexahydro[1]benzothieno[2,3-d]pyrimidin-2-yl]piperazine-1-carbothioamide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N-ethyl-4-[4-oxo-3-(propan-2-yl)-3,4,5,6,7,8-hexahydro[1]benzothieno[2,3-d]pyrimidin-2-yl]piperazine-1-carbothioamide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C20H29N5OS2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