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6-[4-(benzyloxy)-3-methoxyphenyl]-2-hydroxy-4-methyl-1,6-dihydropyrimidine-5-carboxylate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6-[4-(benzyloxy)-3-methoxyphenyl]-2-hydroxy-4-methyl-1,6-dihydropyrimidine-5-carboxylate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